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0A5A" w:rsidRDefault="00C61F3B">
      <w:pPr>
        <w:pStyle w:val="Heading1"/>
      </w:pPr>
      <w:r>
        <w:t>Media Release</w:t>
      </w:r>
    </w:p>
    <w:p w14:paraId="00000002" w14:textId="216F1162" w:rsidR="00860A5A" w:rsidRPr="00150B7E" w:rsidRDefault="00150B7E">
      <w:pPr>
        <w:pBdr>
          <w:top w:val="nil"/>
          <w:left w:val="nil"/>
          <w:bottom w:val="nil"/>
          <w:right w:val="nil"/>
          <w:between w:val="nil"/>
        </w:pBdr>
        <w:tabs>
          <w:tab w:val="left" w:pos="567"/>
          <w:tab w:val="left" w:pos="1134"/>
          <w:tab w:val="left" w:pos="1701"/>
          <w:tab w:val="left" w:pos="2268"/>
          <w:tab w:val="left" w:pos="2835"/>
          <w:tab w:val="left" w:pos="5670"/>
          <w:tab w:val="left" w:pos="5010"/>
          <w:tab w:val="right" w:pos="9064"/>
        </w:tabs>
        <w:spacing w:after="200" w:line="336" w:lineRule="auto"/>
        <w:jc w:val="both"/>
        <w:rPr>
          <w:color w:val="FF0000"/>
          <w:sz w:val="40"/>
          <w:szCs w:val="40"/>
        </w:rPr>
      </w:pPr>
      <w:r>
        <w:rPr>
          <w:color w:val="E7E6E6"/>
          <w:sz w:val="30"/>
          <w:szCs w:val="30"/>
        </w:rPr>
        <w:t>DD</w:t>
      </w:r>
      <w:r w:rsidR="00C61F3B">
        <w:rPr>
          <w:color w:val="E7E6E6"/>
          <w:sz w:val="30"/>
          <w:szCs w:val="30"/>
        </w:rPr>
        <w:t xml:space="preserve"> </w:t>
      </w:r>
      <w:r>
        <w:rPr>
          <w:color w:val="E7E6E6"/>
          <w:sz w:val="30"/>
          <w:szCs w:val="30"/>
        </w:rPr>
        <w:t>MM</w:t>
      </w:r>
      <w:r w:rsidR="00C61F3B">
        <w:rPr>
          <w:color w:val="E7E6E6"/>
          <w:sz w:val="30"/>
          <w:szCs w:val="30"/>
        </w:rPr>
        <w:t xml:space="preserve"> </w:t>
      </w:r>
      <w:r>
        <w:rPr>
          <w:color w:val="E7E6E6"/>
          <w:sz w:val="30"/>
          <w:szCs w:val="30"/>
        </w:rPr>
        <w:t>YYYY</w:t>
      </w:r>
    </w:p>
    <w:p w14:paraId="459B66A4" w14:textId="77777777" w:rsidR="00150B7E" w:rsidRDefault="00150B7E" w:rsidP="00150B7E">
      <w:pPr>
        <w:spacing w:after="150" w:line="240" w:lineRule="auto"/>
        <w:jc w:val="center"/>
        <w:outlineLvl w:val="0"/>
        <w:rPr>
          <w:rStyle w:val="Emphasis"/>
          <w:b/>
          <w:bCs/>
          <w:color w:val="FF0000"/>
          <w:sz w:val="28"/>
          <w:szCs w:val="28"/>
          <w:lang w:eastAsia="en-US"/>
        </w:rPr>
      </w:pPr>
      <w:r w:rsidRPr="00150B7E">
        <w:rPr>
          <w:rStyle w:val="Emphasis"/>
          <w:b/>
          <w:bCs/>
          <w:color w:val="FF0000"/>
          <w:sz w:val="28"/>
          <w:szCs w:val="28"/>
          <w:lang w:eastAsia="en-US"/>
        </w:rPr>
        <w:t xml:space="preserve">[Partner company name] inks strategic </w:t>
      </w:r>
    </w:p>
    <w:p w14:paraId="4F20306D" w14:textId="0D65CE5E" w:rsidR="00150B7E" w:rsidRPr="006145E1" w:rsidRDefault="00150B7E" w:rsidP="006145E1">
      <w:pPr>
        <w:spacing w:after="150" w:line="240" w:lineRule="auto"/>
        <w:jc w:val="center"/>
        <w:outlineLvl w:val="0"/>
        <w:rPr>
          <w:b/>
          <w:bCs/>
          <w:i/>
          <w:iCs/>
          <w:color w:val="FF0000"/>
          <w:sz w:val="28"/>
          <w:szCs w:val="28"/>
          <w:lang w:eastAsia="en-US"/>
        </w:rPr>
      </w:pPr>
      <w:r w:rsidRPr="00150B7E">
        <w:rPr>
          <w:rStyle w:val="Emphasis"/>
          <w:b/>
          <w:bCs/>
          <w:color w:val="FF0000"/>
          <w:sz w:val="28"/>
          <w:szCs w:val="28"/>
          <w:lang w:eastAsia="en-US"/>
        </w:rPr>
        <w:t>deal with NEXTDC</w:t>
      </w:r>
    </w:p>
    <w:p w14:paraId="59DBA05E" w14:textId="15AA9669" w:rsidR="006145E1" w:rsidRDefault="006145E1" w:rsidP="00150B7E">
      <w:pPr>
        <w:spacing w:after="0" w:line="240" w:lineRule="auto"/>
        <w:rPr>
          <w:rFonts w:ascii="Calibri" w:eastAsia="Calibri" w:hAnsi="Calibri" w:cs="Calibri"/>
          <w:color w:val="000000"/>
          <w:sz w:val="18"/>
          <w:szCs w:val="18"/>
        </w:rPr>
      </w:pPr>
    </w:p>
    <w:p w14:paraId="4C58FEB4" w14:textId="4173B1D5" w:rsidR="006145E1" w:rsidRPr="006145E1" w:rsidRDefault="006145E1" w:rsidP="006145E1">
      <w:pPr>
        <w:rPr>
          <w:rFonts w:ascii="Calibri" w:eastAsia="Calibri" w:hAnsi="Calibri" w:cs="Calibri"/>
          <w:b/>
          <w:bCs/>
          <w:color w:val="000000"/>
        </w:rPr>
      </w:pPr>
      <w:r w:rsidRPr="003F0550">
        <w:rPr>
          <w:rFonts w:ascii="Calibri" w:eastAsia="Calibri" w:hAnsi="Calibri" w:cs="Calibri"/>
          <w:b/>
          <w:bCs/>
          <w:color w:val="000000"/>
          <w:highlight w:val="yellow"/>
        </w:rPr>
        <w:t xml:space="preserve">NOTE: PR approvals to be emailed to </w:t>
      </w:r>
      <w:hyperlink r:id="rId6" w:history="1">
        <w:r w:rsidRPr="003F0550">
          <w:rPr>
            <w:rStyle w:val="Hyperlink"/>
            <w:rFonts w:ascii="Calibri" w:eastAsia="Calibri" w:hAnsi="Calibri" w:cs="Calibri"/>
            <w:b/>
            <w:bCs/>
            <w:highlight w:val="yellow"/>
          </w:rPr>
          <w:t>marketing@nextdc.com</w:t>
        </w:r>
      </w:hyperlink>
      <w:r w:rsidRPr="003F0550">
        <w:rPr>
          <w:rFonts w:ascii="Calibri" w:eastAsia="Calibri" w:hAnsi="Calibri" w:cs="Calibri"/>
          <w:b/>
          <w:bCs/>
          <w:color w:val="000000"/>
          <w:highlight w:val="yellow"/>
        </w:rPr>
        <w:t xml:space="preserve"> prior to distribution and joint amplification. For more tailored commentary, please contact the Marketing team for support.</w:t>
      </w:r>
      <w:r>
        <w:rPr>
          <w:rFonts w:ascii="Calibri" w:eastAsia="Calibri" w:hAnsi="Calibri" w:cs="Calibri"/>
          <w:b/>
          <w:bCs/>
          <w:color w:val="000000"/>
        </w:rPr>
        <w:t xml:space="preserve"> </w:t>
      </w:r>
    </w:p>
    <w:p w14:paraId="20EEB1A5" w14:textId="77777777" w:rsidR="00150B7E" w:rsidRPr="00701D8F" w:rsidRDefault="00150B7E" w:rsidP="00150B7E">
      <w:pPr>
        <w:spacing w:after="0" w:line="240" w:lineRule="auto"/>
        <w:rPr>
          <w:rFonts w:ascii="Calibri" w:eastAsia="Calibri" w:hAnsi="Calibri" w:cs="Calibri"/>
          <w:color w:val="000000"/>
          <w:sz w:val="18"/>
          <w:szCs w:val="18"/>
          <w:lang w:eastAsia="en-US"/>
        </w:rPr>
      </w:pPr>
      <w:r w:rsidRPr="00701D8F">
        <w:rPr>
          <w:rFonts w:ascii="Calibri" w:eastAsia="Calibri" w:hAnsi="Calibri" w:cs="Calibri"/>
          <w:b/>
          <w:bCs/>
          <w:color w:val="000000"/>
          <w:sz w:val="18"/>
          <w:szCs w:val="18"/>
          <w:lang w:eastAsia="en-US"/>
        </w:rPr>
        <w:t>LOCATION, Month Day, Year</w:t>
      </w:r>
      <w:r w:rsidRPr="00701D8F">
        <w:rPr>
          <w:rFonts w:ascii="Calibri" w:eastAsia="Calibri" w:hAnsi="Calibri" w:cs="Calibri"/>
          <w:color w:val="000000"/>
          <w:sz w:val="18"/>
          <w:szCs w:val="18"/>
          <w:lang w:eastAsia="en-US"/>
        </w:rPr>
        <w:t xml:space="preserve"> -- </w:t>
      </w:r>
      <w:proofErr w:type="gramStart"/>
      <w:r w:rsidRPr="00701D8F">
        <w:rPr>
          <w:rFonts w:ascii="Calibri" w:eastAsia="Calibri" w:hAnsi="Calibri" w:cs="Calibri"/>
          <w:color w:val="000000"/>
          <w:sz w:val="18"/>
          <w:szCs w:val="18"/>
          <w:lang w:eastAsia="en-US"/>
        </w:rPr>
        <w:t>In order to</w:t>
      </w:r>
      <w:proofErr w:type="gramEnd"/>
      <w:r w:rsidRPr="00701D8F">
        <w:rPr>
          <w:rFonts w:ascii="Calibri" w:eastAsia="Calibri" w:hAnsi="Calibri" w:cs="Calibri"/>
          <w:color w:val="000000"/>
          <w:sz w:val="18"/>
          <w:szCs w:val="18"/>
          <w:lang w:eastAsia="en-US"/>
        </w:rPr>
        <w:t xml:space="preserve"> accelerate its [business function], [partner] has joined forced with NEXTDC, joining their partner program and specialist digital services ecosystem.</w:t>
      </w:r>
    </w:p>
    <w:p w14:paraId="0021DDF0" w14:textId="77777777" w:rsidR="00150B7E" w:rsidRPr="00701D8F" w:rsidRDefault="00150B7E" w:rsidP="00150B7E">
      <w:pPr>
        <w:spacing w:after="0" w:line="240" w:lineRule="auto"/>
        <w:rPr>
          <w:rFonts w:ascii="Calibri" w:eastAsia="Calibri" w:hAnsi="Calibri" w:cs="Calibri"/>
          <w:color w:val="000000"/>
          <w:sz w:val="18"/>
          <w:szCs w:val="18"/>
          <w:lang w:eastAsia="en-US"/>
        </w:rPr>
      </w:pPr>
    </w:p>
    <w:p w14:paraId="05F3ADCF" w14:textId="77777777" w:rsidR="00150B7E" w:rsidRDefault="00150B7E" w:rsidP="00150B7E">
      <w:pPr>
        <w:spacing w:after="525" w:line="240" w:lineRule="auto"/>
        <w:rPr>
          <w:rFonts w:ascii="Calibri" w:eastAsia="Calibri" w:hAnsi="Calibri" w:cs="Calibri"/>
          <w:color w:val="000000"/>
          <w:sz w:val="18"/>
          <w:szCs w:val="18"/>
          <w:lang w:eastAsia="en-US"/>
        </w:rPr>
      </w:pPr>
      <w:r w:rsidRPr="00701D8F">
        <w:rPr>
          <w:rFonts w:ascii="Calibri" w:eastAsia="Calibri" w:hAnsi="Calibri" w:cs="Calibri"/>
          <w:color w:val="000000"/>
          <w:sz w:val="18"/>
          <w:szCs w:val="18"/>
          <w:lang w:eastAsia="en-US"/>
        </w:rPr>
        <w:t>[Partner], a [location]-based [company specialisation] provider with [specific skills or customer value], has posted record growth in the past two months as the company rides the wave of growth, with this year expected to be the company's most profitable year since it was founded.</w:t>
      </w:r>
      <w:r>
        <w:rPr>
          <w:rFonts w:ascii="Calibri" w:eastAsia="Calibri" w:hAnsi="Calibri" w:cs="Calibri"/>
          <w:color w:val="000000"/>
          <w:sz w:val="18"/>
          <w:szCs w:val="18"/>
          <w:lang w:eastAsia="en-US"/>
        </w:rPr>
        <w:t xml:space="preserve"> </w:t>
      </w:r>
    </w:p>
    <w:p w14:paraId="3225FA10" w14:textId="04888F72" w:rsidR="00150B7E" w:rsidRPr="00701D8F" w:rsidRDefault="00150B7E" w:rsidP="00150B7E">
      <w:pPr>
        <w:spacing w:after="525" w:line="240" w:lineRule="auto"/>
        <w:rPr>
          <w:rFonts w:ascii="Calibri" w:eastAsia="Calibri" w:hAnsi="Calibri" w:cs="Calibri"/>
          <w:color w:val="000000"/>
          <w:sz w:val="18"/>
          <w:szCs w:val="18"/>
          <w:lang w:eastAsia="en-US"/>
        </w:rPr>
      </w:pPr>
      <w:r w:rsidRPr="00701D8F">
        <w:rPr>
          <w:rFonts w:ascii="Calibri" w:eastAsia="Calibri" w:hAnsi="Calibri" w:cs="Calibri"/>
          <w:color w:val="000000"/>
          <w:sz w:val="18"/>
          <w:szCs w:val="18"/>
          <w:highlight w:val="yellow"/>
        </w:rPr>
        <w:t>PARTNER EXECUTIVE COMMENTARY</w:t>
      </w:r>
    </w:p>
    <w:p w14:paraId="6B0AACCE" w14:textId="77777777" w:rsidR="00150B7E" w:rsidRDefault="00150B7E" w:rsidP="00150B7E">
      <w:pPr>
        <w:pStyle w:val="CommentText"/>
        <w:rPr>
          <w:rFonts w:ascii="Calibri" w:hAnsi="Calibri" w:cs="Calibri"/>
          <w:sz w:val="18"/>
          <w:szCs w:val="18"/>
        </w:rPr>
      </w:pPr>
      <w:r w:rsidRPr="00701D8F">
        <w:rPr>
          <w:rFonts w:ascii="Calibri" w:hAnsi="Calibri" w:cs="Calibri"/>
          <w:sz w:val="18"/>
          <w:szCs w:val="18"/>
        </w:rPr>
        <w:t>Mid-section, representing the bulk of the content – this is partner specific content, focussing on the partners business, how they are helping customers address the challenges they face. Additionally, what will this partnership bring to their strategy, and how will it help advance outcomes.</w:t>
      </w:r>
    </w:p>
    <w:p w14:paraId="38735A0F" w14:textId="77777777" w:rsidR="00150B7E" w:rsidRDefault="00150B7E" w:rsidP="00150B7E">
      <w:pPr>
        <w:pStyle w:val="CommentText"/>
        <w:rPr>
          <w:rFonts w:ascii="Calibri" w:hAnsi="Calibri" w:cs="Calibri"/>
          <w:sz w:val="18"/>
          <w:szCs w:val="18"/>
        </w:rPr>
      </w:pPr>
    </w:p>
    <w:p w14:paraId="635D6ACC" w14:textId="139439A0" w:rsidR="00150B7E" w:rsidRPr="00150B7E" w:rsidRDefault="00150B7E" w:rsidP="00150B7E">
      <w:pPr>
        <w:pStyle w:val="CommentText"/>
        <w:rPr>
          <w:rFonts w:ascii="Calibri" w:hAnsi="Calibri" w:cs="Calibri"/>
          <w:sz w:val="18"/>
          <w:szCs w:val="18"/>
        </w:rPr>
      </w:pPr>
      <w:r w:rsidRPr="00701D8F">
        <w:rPr>
          <w:rFonts w:ascii="Calibri" w:eastAsia="Calibri" w:hAnsi="Calibri" w:cs="Calibri"/>
          <w:color w:val="000000"/>
          <w:sz w:val="18"/>
          <w:szCs w:val="18"/>
        </w:rPr>
        <w:t xml:space="preserve">Steve Martin, NEXTDC’s Head of Channel said, "We are thrilled to welcome [partner] into our partner program, and the broader NEXTDC partner ecosystem. Establishing a point of presence within NEXDC’s digital infrastructure platform, will enable [partner] to deliver reliably and consistently the [explain kind of service] to their own customers and partners. With [partner] joining our ecosystem, we continue to expand the specialist skills and expertise available, offering the customers who reside at NEXTDC, the greatest level of choice and </w:t>
      </w:r>
      <w:proofErr w:type="gramStart"/>
      <w:r w:rsidRPr="00701D8F">
        <w:rPr>
          <w:rFonts w:ascii="Calibri" w:eastAsia="Calibri" w:hAnsi="Calibri" w:cs="Calibri"/>
          <w:color w:val="000000"/>
          <w:sz w:val="18"/>
          <w:szCs w:val="18"/>
        </w:rPr>
        <w:t>flexibility"</w:t>
      </w:r>
      <w:proofErr w:type="gramEnd"/>
    </w:p>
    <w:p w14:paraId="11D6FCB6" w14:textId="156479E7" w:rsidR="00150B7E" w:rsidRPr="00701D8F" w:rsidRDefault="00150B7E" w:rsidP="00150B7E">
      <w:pPr>
        <w:spacing w:after="525" w:line="240" w:lineRule="auto"/>
        <w:rPr>
          <w:rFonts w:ascii="Calibri" w:eastAsia="Calibri" w:hAnsi="Calibri" w:cs="Calibri"/>
          <w:color w:val="000000"/>
          <w:sz w:val="18"/>
          <w:szCs w:val="18"/>
          <w:lang w:eastAsia="en-US"/>
        </w:rPr>
      </w:pPr>
      <w:r>
        <w:rPr>
          <w:rFonts w:ascii="Calibri" w:eastAsia="Calibri" w:hAnsi="Calibri" w:cs="Calibri"/>
          <w:color w:val="000000"/>
          <w:sz w:val="18"/>
          <w:szCs w:val="18"/>
          <w:lang w:eastAsia="en-US"/>
        </w:rPr>
        <w:t>For more information about [service] visit [URL]</w:t>
      </w:r>
    </w:p>
    <w:p w14:paraId="0000000C" w14:textId="319E3777" w:rsidR="00860A5A" w:rsidRDefault="00C61F3B">
      <w:pPr>
        <w:rPr>
          <w:rFonts w:ascii="Calibri" w:eastAsia="Calibri" w:hAnsi="Calibri" w:cs="Calibri"/>
          <w:color w:val="000000"/>
          <w:sz w:val="18"/>
          <w:szCs w:val="18"/>
        </w:rPr>
      </w:pPr>
      <w:r>
        <w:rPr>
          <w:rFonts w:ascii="Calibri" w:eastAsia="Calibri" w:hAnsi="Calibri" w:cs="Calibri"/>
          <w:color w:val="000000"/>
          <w:sz w:val="18"/>
          <w:szCs w:val="18"/>
        </w:rPr>
        <w:t>ENDS</w:t>
      </w:r>
    </w:p>
    <w:p w14:paraId="0000000D" w14:textId="77777777" w:rsidR="00860A5A" w:rsidRPr="00150B7E" w:rsidRDefault="00860A5A">
      <w:pPr>
        <w:spacing w:after="0"/>
        <w:rPr>
          <w:rFonts w:ascii="Calibri" w:eastAsia="Calibri" w:hAnsi="Calibri" w:cs="Calibri"/>
          <w:b/>
          <w:color w:val="000000"/>
          <w:sz w:val="18"/>
          <w:szCs w:val="18"/>
        </w:rPr>
      </w:pPr>
    </w:p>
    <w:p w14:paraId="4E570EDB" w14:textId="77777777" w:rsidR="00150B7E" w:rsidRPr="00150B7E" w:rsidRDefault="00150B7E" w:rsidP="00150B7E">
      <w:pPr>
        <w:pStyle w:val="Heading1"/>
        <w:rPr>
          <w:rFonts w:ascii="Calibri" w:eastAsia="Calibri" w:hAnsi="Calibri" w:cs="Calibri"/>
          <w:b/>
          <w:bCs/>
          <w:color w:val="000000"/>
          <w:sz w:val="18"/>
          <w:szCs w:val="18"/>
        </w:rPr>
      </w:pPr>
      <w:r w:rsidRPr="00150B7E">
        <w:rPr>
          <w:rFonts w:ascii="Calibri" w:eastAsia="Calibri" w:hAnsi="Calibri" w:cs="Calibri"/>
          <w:b/>
          <w:bCs/>
          <w:color w:val="000000"/>
          <w:sz w:val="18"/>
          <w:szCs w:val="18"/>
        </w:rPr>
        <w:t>About Partner</w:t>
      </w:r>
    </w:p>
    <w:p w14:paraId="7CE1B94D" w14:textId="733AE5BB" w:rsidR="00150B7E" w:rsidRPr="00701D8F" w:rsidRDefault="00150B7E" w:rsidP="00150B7E">
      <w:pPr>
        <w:rPr>
          <w:rFonts w:ascii="Calibri" w:eastAsia="Calibri" w:hAnsi="Calibri" w:cs="Calibri"/>
          <w:color w:val="000000"/>
          <w:sz w:val="18"/>
          <w:szCs w:val="18"/>
        </w:rPr>
      </w:pPr>
      <w:r w:rsidRPr="00701D8F">
        <w:rPr>
          <w:rFonts w:ascii="Calibri" w:eastAsia="Calibri" w:hAnsi="Calibri" w:cs="Calibri"/>
          <w:color w:val="000000"/>
          <w:sz w:val="18"/>
          <w:szCs w:val="18"/>
        </w:rPr>
        <w:t xml:space="preserve">Insert Partner </w:t>
      </w:r>
      <w:r>
        <w:rPr>
          <w:rFonts w:ascii="Calibri" w:eastAsia="Calibri" w:hAnsi="Calibri" w:cs="Calibri"/>
          <w:color w:val="000000"/>
          <w:sz w:val="18"/>
          <w:szCs w:val="18"/>
        </w:rPr>
        <w:t>PR boilerplate</w:t>
      </w:r>
      <w:r w:rsidRPr="00701D8F">
        <w:rPr>
          <w:rFonts w:ascii="Calibri" w:eastAsia="Calibri" w:hAnsi="Calibri" w:cs="Calibri"/>
          <w:color w:val="000000"/>
          <w:sz w:val="18"/>
          <w:szCs w:val="18"/>
        </w:rPr>
        <w:t xml:space="preserve"> </w:t>
      </w:r>
    </w:p>
    <w:p w14:paraId="7A8EC5B1" w14:textId="77777777" w:rsidR="00150B7E" w:rsidRDefault="00150B7E" w:rsidP="00150B7E"/>
    <w:p w14:paraId="524307EB" w14:textId="77777777" w:rsidR="00150B7E" w:rsidRPr="00701D8F" w:rsidRDefault="00150B7E" w:rsidP="00150B7E">
      <w:pPr>
        <w:spacing w:after="0"/>
        <w:rPr>
          <w:rFonts w:ascii="Calibri" w:eastAsia="Calibri" w:hAnsi="Calibri" w:cs="Calibri"/>
          <w:b/>
          <w:color w:val="000000"/>
          <w:sz w:val="16"/>
          <w:szCs w:val="16"/>
        </w:rPr>
      </w:pPr>
      <w:r w:rsidRPr="00701D8F">
        <w:rPr>
          <w:rFonts w:ascii="Calibri" w:eastAsia="Calibri" w:hAnsi="Calibri" w:cs="Calibri"/>
          <w:b/>
          <w:color w:val="000000"/>
          <w:sz w:val="16"/>
          <w:szCs w:val="16"/>
        </w:rPr>
        <w:t>About NEXTDC</w:t>
      </w:r>
    </w:p>
    <w:p w14:paraId="70939C82" w14:textId="77777777" w:rsidR="00150B7E" w:rsidRPr="00701D8F" w:rsidRDefault="00150B7E" w:rsidP="00150B7E">
      <w:pPr>
        <w:spacing w:after="0" w:line="240" w:lineRule="auto"/>
        <w:rPr>
          <w:rFonts w:ascii="Calibri" w:eastAsia="Calibri" w:hAnsi="Calibri" w:cs="Calibri"/>
          <w:color w:val="000000"/>
          <w:sz w:val="16"/>
          <w:szCs w:val="16"/>
        </w:rPr>
      </w:pPr>
      <w:r w:rsidRPr="00701D8F">
        <w:rPr>
          <w:rFonts w:ascii="Calibri" w:eastAsia="Calibri" w:hAnsi="Calibri" w:cs="Calibri"/>
          <w:color w:val="000000"/>
          <w:sz w:val="16"/>
          <w:szCs w:val="16"/>
        </w:rPr>
        <w:t xml:space="preserve">NEXTDC is an ASX 100-listed technology company and Australia’s market leading Data Centre-as-a-Service provider. We are building the infrastructure platform for the digital economy, delivering the critical power, security and interconnection requirements for global cloud computing providers, </w:t>
      </w:r>
      <w:proofErr w:type="gramStart"/>
      <w:r w:rsidRPr="00701D8F">
        <w:rPr>
          <w:rFonts w:ascii="Calibri" w:eastAsia="Calibri" w:hAnsi="Calibri" w:cs="Calibri"/>
          <w:color w:val="000000"/>
          <w:sz w:val="16"/>
          <w:szCs w:val="16"/>
        </w:rPr>
        <w:t>enterprise</w:t>
      </w:r>
      <w:proofErr w:type="gramEnd"/>
      <w:r w:rsidRPr="00701D8F">
        <w:rPr>
          <w:rFonts w:ascii="Calibri" w:eastAsia="Calibri" w:hAnsi="Calibri" w:cs="Calibri"/>
          <w:color w:val="000000"/>
          <w:sz w:val="16"/>
          <w:szCs w:val="16"/>
        </w:rPr>
        <w:t xml:space="preserve"> and government.</w:t>
      </w:r>
    </w:p>
    <w:p w14:paraId="69E814C5" w14:textId="77777777" w:rsidR="00150B7E" w:rsidRPr="00701D8F" w:rsidRDefault="00150B7E" w:rsidP="00150B7E">
      <w:pPr>
        <w:spacing w:after="0" w:line="240" w:lineRule="auto"/>
        <w:rPr>
          <w:rFonts w:ascii="Calibri" w:eastAsia="Calibri" w:hAnsi="Calibri" w:cs="Calibri"/>
          <w:color w:val="000000"/>
          <w:sz w:val="16"/>
          <w:szCs w:val="16"/>
        </w:rPr>
      </w:pPr>
    </w:p>
    <w:p w14:paraId="0771B8FD" w14:textId="77777777" w:rsidR="00150B7E" w:rsidRPr="00701D8F" w:rsidRDefault="00150B7E" w:rsidP="00150B7E">
      <w:pPr>
        <w:spacing w:after="0" w:line="240" w:lineRule="auto"/>
        <w:rPr>
          <w:rFonts w:ascii="Calibri" w:eastAsia="Calibri" w:hAnsi="Calibri" w:cs="Calibri"/>
          <w:color w:val="000000"/>
          <w:sz w:val="16"/>
          <w:szCs w:val="16"/>
        </w:rPr>
      </w:pPr>
      <w:r w:rsidRPr="00701D8F">
        <w:rPr>
          <w:rFonts w:ascii="Calibri" w:eastAsia="Calibri" w:hAnsi="Calibri" w:cs="Calibri"/>
          <w:color w:val="000000"/>
          <w:sz w:val="16"/>
          <w:szCs w:val="16"/>
        </w:rPr>
        <w:t xml:space="preserve">NEXTDC is recognised globally for the design, </w:t>
      </w:r>
      <w:proofErr w:type="gramStart"/>
      <w:r w:rsidRPr="00701D8F">
        <w:rPr>
          <w:rFonts w:ascii="Calibri" w:eastAsia="Calibri" w:hAnsi="Calibri" w:cs="Calibri"/>
          <w:color w:val="000000"/>
          <w:sz w:val="16"/>
          <w:szCs w:val="16"/>
        </w:rPr>
        <w:t>construction</w:t>
      </w:r>
      <w:proofErr w:type="gramEnd"/>
      <w:r w:rsidRPr="00701D8F">
        <w:rPr>
          <w:rFonts w:ascii="Calibri" w:eastAsia="Calibri" w:hAnsi="Calibri" w:cs="Calibri"/>
          <w:color w:val="000000"/>
          <w:sz w:val="16"/>
          <w:szCs w:val="16"/>
        </w:rPr>
        <w:t xml:space="preserve"> and operation of Australia’s only network of Uptime Institute certified Tier IV facilities, and the only data centre operator in the Southern Hemisphere to achieve Tier IV Gold certification for Operational Sustainability. NEXTDC has a strong focus on sustainability and operational excellence through renewable energy sources and delivering world-class operational efficiency. Our data centres have been engineered to deliver exceptional levels of efficiency and the industry’s lowest Total Cost of Operation through NABERS 5-star energy efficiency.</w:t>
      </w:r>
    </w:p>
    <w:p w14:paraId="30D27935" w14:textId="77777777" w:rsidR="00150B7E" w:rsidRPr="00701D8F" w:rsidRDefault="00150B7E" w:rsidP="00150B7E">
      <w:pPr>
        <w:spacing w:after="0" w:line="240" w:lineRule="auto"/>
        <w:rPr>
          <w:rFonts w:ascii="Calibri" w:eastAsia="Calibri" w:hAnsi="Calibri" w:cs="Calibri"/>
          <w:color w:val="000000"/>
          <w:sz w:val="16"/>
          <w:szCs w:val="16"/>
        </w:rPr>
      </w:pPr>
    </w:p>
    <w:p w14:paraId="1580C20B" w14:textId="77777777" w:rsidR="00150B7E" w:rsidRPr="00701D8F" w:rsidRDefault="00150B7E" w:rsidP="00150B7E">
      <w:pPr>
        <w:spacing w:after="0" w:line="240" w:lineRule="auto"/>
        <w:rPr>
          <w:rFonts w:ascii="Calibri" w:eastAsia="Calibri" w:hAnsi="Calibri" w:cs="Calibri"/>
          <w:color w:val="000000"/>
          <w:sz w:val="16"/>
          <w:szCs w:val="16"/>
        </w:rPr>
      </w:pPr>
      <w:r w:rsidRPr="00701D8F">
        <w:rPr>
          <w:rFonts w:ascii="Calibri" w:eastAsia="Calibri" w:hAnsi="Calibri" w:cs="Calibri"/>
          <w:color w:val="000000"/>
          <w:sz w:val="16"/>
          <w:szCs w:val="16"/>
        </w:rPr>
        <w:lastRenderedPageBreak/>
        <w:t xml:space="preserve">NEXTDC as a company has been a certified carbon neutral organisation under the Australian Government’s Climate Active program. </w:t>
      </w:r>
    </w:p>
    <w:p w14:paraId="07A0E708" w14:textId="77777777" w:rsidR="00150B7E" w:rsidRPr="00701D8F" w:rsidRDefault="00150B7E" w:rsidP="00150B7E">
      <w:pPr>
        <w:spacing w:after="0" w:line="240" w:lineRule="auto"/>
        <w:rPr>
          <w:color w:val="000000"/>
          <w:sz w:val="16"/>
          <w:szCs w:val="16"/>
        </w:rPr>
      </w:pPr>
    </w:p>
    <w:p w14:paraId="42CBD8E0" w14:textId="77777777" w:rsidR="00150B7E" w:rsidRPr="00701D8F" w:rsidRDefault="00150B7E" w:rsidP="00150B7E">
      <w:pPr>
        <w:spacing w:after="0" w:line="240" w:lineRule="auto"/>
        <w:rPr>
          <w:rFonts w:ascii="Calibri" w:eastAsia="Calibri" w:hAnsi="Calibri" w:cs="Calibri"/>
          <w:color w:val="000000"/>
          <w:sz w:val="16"/>
          <w:szCs w:val="16"/>
        </w:rPr>
      </w:pPr>
      <w:r w:rsidRPr="00701D8F">
        <w:rPr>
          <w:rFonts w:ascii="Calibri" w:eastAsia="Calibri" w:hAnsi="Calibri" w:cs="Calibri"/>
          <w:color w:val="000000"/>
          <w:sz w:val="16"/>
          <w:szCs w:val="16"/>
        </w:rPr>
        <w:t xml:space="preserve"> NEXTDC is </w:t>
      </w:r>
      <w:r w:rsidRPr="00701D8F">
        <w:rPr>
          <w:rFonts w:ascii="Calibri" w:eastAsia="Calibri" w:hAnsi="Calibri" w:cs="Calibri"/>
          <w:i/>
          <w:color w:val="000000"/>
          <w:sz w:val="16"/>
          <w:szCs w:val="16"/>
        </w:rPr>
        <w:t>where the cloud lives</w:t>
      </w:r>
      <w:r w:rsidRPr="00701D8F">
        <w:rPr>
          <w:rFonts w:ascii="Calibri" w:eastAsia="Calibri" w:hAnsi="Calibri" w:cs="Calibri"/>
          <w:i/>
          <w:color w:val="000000"/>
          <w:sz w:val="16"/>
          <w:szCs w:val="16"/>
          <w:vertAlign w:val="superscript"/>
        </w:rPr>
        <w:t>®</w:t>
      </w:r>
      <w:r w:rsidRPr="00701D8F">
        <w:rPr>
          <w:rFonts w:ascii="Calibri" w:eastAsia="Calibri" w:hAnsi="Calibri" w:cs="Calibri"/>
          <w:color w:val="000000"/>
          <w:sz w:val="16"/>
          <w:szCs w:val="16"/>
        </w:rPr>
        <w:t>.</w:t>
      </w:r>
    </w:p>
    <w:p w14:paraId="214BE158" w14:textId="77777777" w:rsidR="00150B7E" w:rsidRPr="00701D8F" w:rsidRDefault="00150B7E" w:rsidP="00150B7E">
      <w:pPr>
        <w:spacing w:after="0" w:line="240" w:lineRule="auto"/>
        <w:rPr>
          <w:rFonts w:ascii="Calibri" w:eastAsia="Calibri" w:hAnsi="Calibri" w:cs="Calibri"/>
          <w:color w:val="000000"/>
          <w:sz w:val="16"/>
          <w:szCs w:val="16"/>
        </w:rPr>
      </w:pPr>
    </w:p>
    <w:p w14:paraId="0000001F" w14:textId="358C3C3B" w:rsidR="00860A5A" w:rsidRPr="00150B7E" w:rsidRDefault="00150B7E">
      <w:pPr>
        <w:spacing w:after="0" w:line="240" w:lineRule="auto"/>
        <w:rPr>
          <w:rFonts w:ascii="Calibri" w:eastAsia="Calibri" w:hAnsi="Calibri" w:cs="Calibri"/>
          <w:color w:val="000000"/>
          <w:sz w:val="16"/>
          <w:szCs w:val="16"/>
          <w:u w:val="single"/>
        </w:rPr>
      </w:pPr>
      <w:r w:rsidRPr="00701D8F">
        <w:rPr>
          <w:rFonts w:ascii="Calibri" w:eastAsia="Calibri" w:hAnsi="Calibri" w:cs="Calibri"/>
          <w:color w:val="000000"/>
          <w:sz w:val="16"/>
          <w:szCs w:val="16"/>
        </w:rPr>
        <w:t xml:space="preserve">To learn more, visit </w:t>
      </w:r>
      <w:hyperlink r:id="rId7">
        <w:r w:rsidRPr="00701D8F">
          <w:rPr>
            <w:rFonts w:ascii="Calibri" w:eastAsia="Calibri" w:hAnsi="Calibri" w:cs="Calibri"/>
            <w:color w:val="000000"/>
            <w:sz w:val="16"/>
            <w:szCs w:val="16"/>
            <w:u w:val="single"/>
          </w:rPr>
          <w:t>www.nextdc.com</w:t>
        </w:r>
      </w:hyperlink>
    </w:p>
    <w:sectPr w:rsidR="00860A5A" w:rsidRPr="00150B7E">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AA6E" w14:textId="77777777" w:rsidR="00DA4FFA" w:rsidRDefault="00DA4FFA">
      <w:pPr>
        <w:spacing w:after="0" w:line="240" w:lineRule="auto"/>
      </w:pPr>
      <w:r>
        <w:separator/>
      </w:r>
    </w:p>
  </w:endnote>
  <w:endnote w:type="continuationSeparator" w:id="0">
    <w:p w14:paraId="1EE4730F" w14:textId="77777777" w:rsidR="00DA4FFA" w:rsidRDefault="00DA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860A5A" w:rsidRDefault="00C61F3B">
    <w:pPr>
      <w:pBdr>
        <w:top w:val="nil"/>
        <w:left w:val="nil"/>
        <w:bottom w:val="nil"/>
        <w:right w:val="nil"/>
        <w:between w:val="nil"/>
      </w:pBdr>
      <w:tabs>
        <w:tab w:val="center" w:pos="4513"/>
        <w:tab w:val="right" w:pos="9026"/>
        <w:tab w:val="left" w:pos="848"/>
      </w:tabs>
      <w:spacing w:after="120" w:line="240" w:lineRule="auto"/>
      <w:ind w:left="851" w:hanging="851"/>
      <w:rPr>
        <w:color w:val="EE1C2C"/>
        <w:sz w:val="14"/>
        <w:szCs w:val="14"/>
      </w:rPr>
    </w:pPr>
    <w:r>
      <w:rPr>
        <w:color w:val="000000"/>
        <w:sz w:val="14"/>
        <w:szCs w:val="14"/>
      </w:rPr>
      <w:t xml:space="preserve">NEXTDC Limited </w:t>
    </w:r>
    <w:r>
      <w:rPr>
        <w:color w:val="EE1C2C"/>
        <w:sz w:val="14"/>
        <w:szCs w:val="14"/>
      </w:rPr>
      <w:t xml:space="preserve">| </w:t>
    </w:r>
    <w:r>
      <w:rPr>
        <w:color w:val="000000"/>
        <w:sz w:val="14"/>
        <w:szCs w:val="14"/>
      </w:rPr>
      <w:t xml:space="preserve">ACN 143 582 521 </w:t>
    </w:r>
    <w:r>
      <w:rPr>
        <w:color w:val="464646"/>
        <w:sz w:val="14"/>
        <w:szCs w:val="14"/>
      </w:rPr>
      <w:t xml:space="preserve">  </w:t>
    </w:r>
    <w:hyperlink r:id="rId1">
      <w:r>
        <w:rPr>
          <w:color w:val="000000"/>
          <w:sz w:val="14"/>
          <w:szCs w:val="14"/>
          <w:u w:val="single"/>
        </w:rPr>
        <w:t>www.nextdc.com</w:t>
      </w:r>
    </w:hyperlink>
    <w:r>
      <w:rPr>
        <w:color w:val="EE1C2C"/>
        <w:sz w:val="14"/>
        <w:szCs w:val="14"/>
      </w:rPr>
      <w:t xml:space="preserve">  </w:t>
    </w:r>
  </w:p>
  <w:p w14:paraId="00000024" w14:textId="77777777" w:rsidR="00860A5A" w:rsidRDefault="00C61F3B">
    <w:pPr>
      <w:pBdr>
        <w:top w:val="nil"/>
        <w:left w:val="nil"/>
        <w:bottom w:val="nil"/>
        <w:right w:val="nil"/>
        <w:between w:val="nil"/>
      </w:pBdr>
      <w:tabs>
        <w:tab w:val="center" w:pos="4513"/>
        <w:tab w:val="right" w:pos="9026"/>
        <w:tab w:val="left" w:pos="848"/>
      </w:tabs>
      <w:spacing w:after="120" w:line="240" w:lineRule="auto"/>
      <w:ind w:left="851" w:hanging="851"/>
      <w:rPr>
        <w:color w:val="EE1C2C"/>
        <w:sz w:val="14"/>
        <w:szCs w:val="14"/>
      </w:rPr>
    </w:pPr>
    <w:r>
      <w:rPr>
        <w:color w:val="000000"/>
        <w:sz w:val="14"/>
        <w:szCs w:val="14"/>
      </w:rPr>
      <w:t xml:space="preserve">20 Wharf Street, Brisbane QLD 4000 </w:t>
    </w:r>
    <w:r>
      <w:rPr>
        <w:color w:val="EE1C2C"/>
        <w:sz w:val="14"/>
        <w:szCs w:val="14"/>
      </w:rPr>
      <w:t xml:space="preserve">| </w:t>
    </w:r>
    <w:r>
      <w:rPr>
        <w:color w:val="000000"/>
        <w:sz w:val="14"/>
        <w:szCs w:val="14"/>
      </w:rPr>
      <w:t xml:space="preserve">GPO Box 3219, Brisbane QLD 4001 </w:t>
    </w:r>
    <w:r>
      <w:rPr>
        <w:color w:val="EE1C2C"/>
        <w:sz w:val="14"/>
        <w:szCs w:val="14"/>
      </w:rPr>
      <w:t xml:space="preserve">T </w:t>
    </w:r>
    <w:r>
      <w:rPr>
        <w:color w:val="000000"/>
        <w:sz w:val="14"/>
        <w:szCs w:val="14"/>
      </w:rPr>
      <w:t xml:space="preserve">07 3177 4777 </w:t>
    </w:r>
    <w:r>
      <w:rPr>
        <w:color w:val="EE1C2C"/>
        <w:sz w:val="14"/>
        <w:szCs w:val="14"/>
      </w:rPr>
      <w:t xml:space="preserve">F </w:t>
    </w:r>
    <w:r>
      <w:rPr>
        <w:color w:val="000000"/>
        <w:sz w:val="14"/>
        <w:szCs w:val="14"/>
      </w:rPr>
      <w:t>07 3177 4789</w:t>
    </w:r>
  </w:p>
  <w:p w14:paraId="00000025" w14:textId="77777777" w:rsidR="00860A5A" w:rsidRDefault="00860A5A">
    <w:pPr>
      <w:pBdr>
        <w:top w:val="nil"/>
        <w:left w:val="nil"/>
        <w:bottom w:val="nil"/>
        <w:right w:val="nil"/>
        <w:between w:val="nil"/>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9FD5" w14:textId="77777777" w:rsidR="00DA4FFA" w:rsidRDefault="00DA4FFA">
      <w:pPr>
        <w:spacing w:after="0" w:line="240" w:lineRule="auto"/>
      </w:pPr>
      <w:r>
        <w:separator/>
      </w:r>
    </w:p>
  </w:footnote>
  <w:footnote w:type="continuationSeparator" w:id="0">
    <w:p w14:paraId="39A65BBF" w14:textId="77777777" w:rsidR="00DA4FFA" w:rsidRDefault="00DA4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055976BD" w:rsidR="00860A5A" w:rsidRDefault="00860A5A">
    <w:pPr>
      <w:pBdr>
        <w:top w:val="nil"/>
        <w:left w:val="nil"/>
        <w:bottom w:val="nil"/>
        <w:right w:val="nil"/>
        <w:between w:val="nil"/>
      </w:pBdr>
      <w:tabs>
        <w:tab w:val="center" w:pos="4513"/>
        <w:tab w:val="right" w:pos="9026"/>
      </w:tabs>
      <w:spacing w:after="0" w:line="240" w:lineRule="auto"/>
    </w:pPr>
  </w:p>
  <w:p w14:paraId="00000021" w14:textId="77777777" w:rsidR="00860A5A" w:rsidRDefault="00860A5A">
    <w:pPr>
      <w:pBdr>
        <w:top w:val="nil"/>
        <w:left w:val="nil"/>
        <w:bottom w:val="nil"/>
        <w:right w:val="nil"/>
        <w:between w:val="nil"/>
      </w:pBdr>
      <w:tabs>
        <w:tab w:val="center" w:pos="4513"/>
        <w:tab w:val="right" w:pos="9026"/>
      </w:tabs>
      <w:spacing w:after="0" w:line="240" w:lineRule="auto"/>
    </w:pPr>
  </w:p>
  <w:p w14:paraId="00000022" w14:textId="77777777" w:rsidR="00860A5A" w:rsidRDefault="00C61F3B">
    <w:pPr>
      <w:pBdr>
        <w:top w:val="nil"/>
        <w:left w:val="nil"/>
        <w:bottom w:val="nil"/>
        <w:right w:val="nil"/>
        <w:between w:val="nil"/>
      </w:pBdr>
      <w:tabs>
        <w:tab w:val="center" w:pos="4513"/>
        <w:tab w:val="right" w:pos="9026"/>
      </w:tabs>
      <w:spacing w:after="0" w:line="240" w:lineRule="auto"/>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5A"/>
    <w:rsid w:val="00150B7E"/>
    <w:rsid w:val="001D3096"/>
    <w:rsid w:val="003F0550"/>
    <w:rsid w:val="004A58F9"/>
    <w:rsid w:val="004B6ABC"/>
    <w:rsid w:val="006145E1"/>
    <w:rsid w:val="00860A5A"/>
    <w:rsid w:val="00C61F3B"/>
    <w:rsid w:val="00D27793"/>
    <w:rsid w:val="00DA4FFA"/>
    <w:rsid w:val="00EB1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5D0D8"/>
  <w15:docId w15:val="{D59DBC3F-14D0-4B87-B6F6-488FA461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FFFFFF"/>
        <w:lang w:val="en-AU" w:eastAsia="en-AU"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851"/>
      </w:tabs>
      <w:spacing w:after="0" w:line="276" w:lineRule="auto"/>
      <w:outlineLvl w:val="0"/>
    </w:pPr>
    <w:rPr>
      <w:color w:val="FF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outlineLvl w:val="2"/>
    </w:pPr>
    <w:rPr>
      <w:rFonts w:ascii="Calibri" w:eastAsia="Calibri" w:hAnsi="Calibri" w:cs="Calibri"/>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27793"/>
    <w:rPr>
      <w:color w:val="0000FF" w:themeColor="hyperlink"/>
      <w:u w:val="single"/>
    </w:rPr>
  </w:style>
  <w:style w:type="character" w:styleId="UnresolvedMention">
    <w:name w:val="Unresolved Mention"/>
    <w:basedOn w:val="DefaultParagraphFont"/>
    <w:uiPriority w:val="99"/>
    <w:semiHidden/>
    <w:unhideWhenUsed/>
    <w:rsid w:val="00D27793"/>
    <w:rPr>
      <w:color w:val="605E5C"/>
      <w:shd w:val="clear" w:color="auto" w:fill="E1DFDD"/>
    </w:rPr>
  </w:style>
  <w:style w:type="paragraph" w:styleId="Header">
    <w:name w:val="header"/>
    <w:basedOn w:val="Normal"/>
    <w:link w:val="HeaderChar"/>
    <w:uiPriority w:val="99"/>
    <w:unhideWhenUsed/>
    <w:rsid w:val="00150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B7E"/>
  </w:style>
  <w:style w:type="paragraph" w:styleId="Footer">
    <w:name w:val="footer"/>
    <w:basedOn w:val="Normal"/>
    <w:link w:val="FooterChar"/>
    <w:uiPriority w:val="99"/>
    <w:unhideWhenUsed/>
    <w:rsid w:val="00150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B7E"/>
  </w:style>
  <w:style w:type="character" w:styleId="Emphasis">
    <w:name w:val="Emphasis"/>
    <w:basedOn w:val="DefaultParagraphFont"/>
    <w:uiPriority w:val="20"/>
    <w:qFormat/>
    <w:rsid w:val="00150B7E"/>
    <w:rPr>
      <w:i/>
      <w:iCs/>
    </w:rPr>
  </w:style>
  <w:style w:type="paragraph" w:styleId="CommentText">
    <w:name w:val="annotation text"/>
    <w:basedOn w:val="Normal"/>
    <w:link w:val="CommentTextChar"/>
    <w:uiPriority w:val="99"/>
    <w:unhideWhenUsed/>
    <w:rsid w:val="00150B7E"/>
    <w:pPr>
      <w:spacing w:after="160" w:line="240" w:lineRule="auto"/>
    </w:pPr>
    <w:rPr>
      <w:rFonts w:asciiTheme="minorHAnsi" w:eastAsiaTheme="minorHAnsi" w:hAnsiTheme="minorHAnsi" w:cstheme="minorBidi"/>
      <w:color w:val="auto"/>
      <w:lang w:val="en-NZ" w:eastAsia="en-US"/>
    </w:rPr>
  </w:style>
  <w:style w:type="character" w:customStyle="1" w:styleId="CommentTextChar">
    <w:name w:val="Comment Text Char"/>
    <w:basedOn w:val="DefaultParagraphFont"/>
    <w:link w:val="CommentText"/>
    <w:uiPriority w:val="99"/>
    <w:rsid w:val="00150B7E"/>
    <w:rPr>
      <w:rFonts w:asciiTheme="minorHAnsi" w:eastAsiaTheme="minorHAnsi" w:hAnsiTheme="minorHAnsi" w:cstheme="minorBidi"/>
      <w:color w:val="auto"/>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extd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ting@nextd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ext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Turbill</dc:creator>
  <cp:lastModifiedBy>Karyn Turbill</cp:lastModifiedBy>
  <cp:revision>5</cp:revision>
  <dcterms:created xsi:type="dcterms:W3CDTF">2021-07-01T11:49:00Z</dcterms:created>
  <dcterms:modified xsi:type="dcterms:W3CDTF">2021-07-01T11:50:00Z</dcterms:modified>
</cp:coreProperties>
</file>